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Arial" w:cs="Arial" w:hAnsi="Arial" w:eastAsia="Arial"/>
          <w:b w:val="1"/>
          <w:bCs w:val="1"/>
          <w:sz w:val="36"/>
          <w:szCs w:val="36"/>
          <w:u w:val="single"/>
        </w:rPr>
      </w:pPr>
      <w:r>
        <w:rPr>
          <w:rFonts w:ascii="Arial" w:hAnsi="Arial"/>
          <w:b w:val="1"/>
          <w:bCs w:val="1"/>
          <w:sz w:val="36"/>
          <w:szCs w:val="36"/>
          <w:u w:val="single"/>
          <w:rtl w:val="0"/>
          <w:lang w:val="en-US"/>
        </w:rPr>
        <w:t>Spring 2021 Micro-Internship Emails - Students</w:t>
      </w:r>
    </w:p>
    <w:p>
      <w:pPr>
        <w:pStyle w:val="Body A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</w:rPr>
      </w:pPr>
    </w:p>
    <w:p>
      <w:pPr>
        <w:pStyle w:val="Body A"/>
        <w:rPr>
          <w:rStyle w:val="None"/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NOTE from Parker Dewey: 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We hope these emails are helpful to you as you look for ways to use Micro-Internships as a resource to help your students during these current challenges.  Just add the information that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’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 xml:space="preserve">s in brackets and make any additional edits that you wish, and your message is ready to go!  Use our </w:t>
      </w:r>
      <w:r>
        <w:rPr>
          <w:rStyle w:val="Hyperlink.0"/>
          <w:rFonts w:ascii="Arial" w:cs="Arial" w:hAnsi="Arial" w:eastAsia="Arial"/>
          <w:i w:val="1"/>
          <w:iCs w:val="1"/>
          <w:outline w:val="0"/>
          <w:color w:val="1155cc"/>
          <w:sz w:val="22"/>
          <w:szCs w:val="22"/>
          <w:u w:val="single" w:color="1155cc"/>
          <w:lang w:val="nl-NL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i w:val="1"/>
          <w:iCs w:val="1"/>
          <w:outline w:val="0"/>
          <w:color w:val="1155cc"/>
          <w:sz w:val="22"/>
          <w:szCs w:val="22"/>
          <w:u w:val="single" w:color="1155cc"/>
          <w:lang w:val="nl-NL"/>
          <w14:textFill>
            <w14:solidFill>
              <w14:srgbClr w14:val="1155CC"/>
            </w14:solidFill>
          </w14:textFill>
        </w:rPr>
        <w:instrText xml:space="preserve"> HYPERLINK "https://info.parkerdewey.com/student-toolkit-downloads"</w:instrText>
      </w:r>
      <w:r>
        <w:rPr>
          <w:rStyle w:val="Hyperlink.0"/>
          <w:rFonts w:ascii="Arial" w:cs="Arial" w:hAnsi="Arial" w:eastAsia="Arial"/>
          <w:i w:val="1"/>
          <w:iCs w:val="1"/>
          <w:outline w:val="0"/>
          <w:color w:val="1155cc"/>
          <w:sz w:val="22"/>
          <w:szCs w:val="22"/>
          <w:u w:val="single" w:color="1155cc"/>
          <w:lang w:val="nl-NL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i w:val="1"/>
          <w:iCs w:val="1"/>
          <w:outline w:val="0"/>
          <w:color w:val="1155cc"/>
          <w:sz w:val="22"/>
          <w:szCs w:val="22"/>
          <w:u w:val="single" w:color="1155cc"/>
          <w:rtl w:val="0"/>
          <w:lang w:val="nl-NL"/>
          <w14:textFill>
            <w14:solidFill>
              <w14:srgbClr w14:val="1155CC"/>
            </w14:solidFill>
          </w14:textFill>
        </w:rPr>
        <w:t>Student Toolkit</w:t>
      </w:r>
      <w:r>
        <w:rPr/>
        <w:fldChar w:fldCharType="end" w:fldLock="0"/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  <w:lang w:val="en-US"/>
        </w:rPr>
        <w:t xml:space="preserve"> for more examples of messaging that you can edit/use as you see fit.</w:t>
      </w:r>
    </w:p>
    <w:p>
      <w:pPr>
        <w:pStyle w:val="Body A"/>
        <w:rPr>
          <w:rStyle w:val="None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Body A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 A"/>
        <w:rPr>
          <w:rStyle w:val="None"/>
          <w:rFonts w:ascii="Arial" w:cs="Arial" w:hAnsi="Arial" w:eastAsia="Arial"/>
          <w:i w:val="1"/>
          <w:iCs w:val="1"/>
          <w:sz w:val="22"/>
          <w:szCs w:val="22"/>
        </w:rPr>
      </w:pPr>
      <w:r>
        <w:rPr>
          <w:rStyle w:val="None"/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Email #1: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  <w:lang w:val="en-US"/>
        </w:rPr>
        <w:t>We suggest that you send this in March or April.</w:t>
      </w:r>
    </w:p>
    <w:p>
      <w:pPr>
        <w:pStyle w:val="Body A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 A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>Dear [STUDENT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’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S NAME],</w:t>
      </w:r>
    </w:p>
    <w:p>
      <w:pPr>
        <w:pStyle w:val="Body A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 A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>As you approach the end of a very challenging academic year, [UNIVERSITY] is committed to supporting our students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 xml:space="preserve">’ 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professional development however we can.  One opportunity is available all year long: [UNIVERSITY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’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S] Micro-Internship Program.</w:t>
      </w:r>
    </w:p>
    <w:p>
      <w:pPr>
        <w:pStyle w:val="Body A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 A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Now, when you log into the Parker Dewey platform, you will begin to see Micro-Internships that are </w:t>
      </w:r>
      <w:r>
        <w:rPr>
          <w:rStyle w:val="None"/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“</w:t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featured</w:t>
      </w:r>
      <w:r>
        <w:rPr>
          <w:rStyle w:val="None"/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 xml:space="preserve">” </w:t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for you.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  This means that a member of the [UNIVERSITY] community has posted this project and is hoping to select an eligible student to complete the project.  </w:t>
      </w:r>
    </w:p>
    <w:p>
      <w:pPr>
        <w:pStyle w:val="Body A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 A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>To make sure you are seeing all of the opportunities that you are eligible for, be sure you do the following: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Complete the Education section of your profile</w:t>
      </w:r>
      <w:r>
        <w:rPr>
          <w:rStyle w:val="None A"/>
          <w:rFonts w:ascii="Arial" w:hAnsi="Arial"/>
          <w:sz w:val="22"/>
          <w:szCs w:val="22"/>
          <w:rtl w:val="0"/>
          <w:lang w:val="en-US"/>
        </w:rPr>
        <w:t xml:space="preserve"> and include your major and when you expect to graduate.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Style w:val="None A"/>
          <w:rFonts w:ascii="Arial" w:hAnsi="Arial"/>
          <w:sz w:val="22"/>
          <w:szCs w:val="22"/>
          <w:rtl w:val="0"/>
          <w:lang w:val="en-US"/>
        </w:rPr>
        <w:t xml:space="preserve">Add relevant </w:t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Affiliations</w:t>
      </w:r>
      <w:r>
        <w:rPr>
          <w:rStyle w:val="None A"/>
          <w:rFonts w:ascii="Arial" w:hAnsi="Arial"/>
          <w:sz w:val="22"/>
          <w:szCs w:val="22"/>
          <w:rtl w:val="0"/>
          <w:lang w:val="en-US"/>
        </w:rPr>
        <w:t xml:space="preserve"> as this can open up additional opportunities.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Style w:val="None A"/>
          <w:rFonts w:ascii="Arial" w:hAnsi="Arial"/>
          <w:sz w:val="22"/>
          <w:szCs w:val="22"/>
          <w:rtl w:val="0"/>
          <w:lang w:val="en-US"/>
        </w:rPr>
        <w:t>Check out the platform every day or two to see what</w:t>
      </w:r>
      <w:r>
        <w:rPr>
          <w:rStyle w:val="None A"/>
          <w:rFonts w:ascii="Arial" w:hAnsi="Arial" w:hint="default"/>
          <w:sz w:val="22"/>
          <w:szCs w:val="22"/>
          <w:rtl w:val="0"/>
          <w:lang w:val="en-US"/>
        </w:rPr>
        <w:t>’</w:t>
      </w:r>
      <w:r>
        <w:rPr>
          <w:rStyle w:val="None A"/>
          <w:rFonts w:ascii="Arial" w:hAnsi="Arial"/>
          <w:sz w:val="22"/>
          <w:szCs w:val="22"/>
          <w:rtl w:val="0"/>
          <w:lang w:val="en-US"/>
        </w:rPr>
        <w:t>s new.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Style w:val="None A"/>
          <w:rFonts w:ascii="Arial" w:hAnsi="Arial"/>
          <w:sz w:val="22"/>
          <w:szCs w:val="22"/>
          <w:rtl w:val="0"/>
          <w:lang w:val="en-US"/>
        </w:rPr>
        <w:t xml:space="preserve">Apply to all projects that interest you </w:t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right away.</w:t>
      </w:r>
    </w:p>
    <w:p>
      <w:pPr>
        <w:pStyle w:val="Body A"/>
        <w:rPr>
          <w:rStyle w:val="None"/>
          <w:rFonts w:ascii="Arial" w:cs="Arial" w:hAnsi="Arial" w:eastAsia="Arial"/>
        </w:rPr>
      </w:pPr>
    </w:p>
    <w:p>
      <w:pPr>
        <w:pStyle w:val="Body A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For more tips, check out </w:t>
      </w:r>
      <w:r>
        <w:rPr>
          <w:rStyle w:val="Hyperlink.1"/>
          <w:rFonts w:ascii="Arial" w:cs="Arial" w:hAnsi="Arial" w:eastAsia="Arial"/>
          <w:outline w:val="0"/>
          <w:color w:val="0000ff"/>
          <w:sz w:val="22"/>
          <w:szCs w:val="22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Arial" w:cs="Arial" w:hAnsi="Arial" w:eastAsia="Arial"/>
          <w:outline w:val="0"/>
          <w:color w:val="0000ff"/>
          <w:sz w:val="22"/>
          <w:szCs w:val="22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"https://info.parkerdewey.com/career-launcher-tutorial"</w:instrText>
      </w:r>
      <w:r>
        <w:rPr>
          <w:rStyle w:val="Hyperlink.1"/>
          <w:rFonts w:ascii="Arial" w:cs="Arial" w:hAnsi="Arial" w:eastAsia="Arial"/>
          <w:outline w:val="0"/>
          <w:color w:val="0000ff"/>
          <w:sz w:val="22"/>
          <w:szCs w:val="22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Arial" w:hAnsi="Arial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this tutorial</w:t>
      </w:r>
      <w:r>
        <w:rPr/>
        <w:fldChar w:fldCharType="end" w:fldLock="0"/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 or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"https://www.youtube.com/watch?v=1D9E8II7nD8&amp;list=PL-s1DTtL_ud5sARbo0PZdXxdl8zxFAs-5"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Parker Dewey</w:t>
      </w:r>
      <w:r>
        <w:rPr>
          <w:rStyle w:val="Hyperlink.2"/>
          <w:rtl w:val="0"/>
          <w:lang w:val="en-US"/>
        </w:rPr>
        <w:t>’</w:t>
      </w:r>
      <w:r>
        <w:rPr>
          <w:rStyle w:val="Hyperlink.2"/>
          <w:rtl w:val="0"/>
          <w:lang w:val="en-US"/>
        </w:rPr>
        <w:t>s YouTube Channel</w:t>
      </w:r>
      <w:r>
        <w:rPr/>
        <w:fldChar w:fldCharType="end" w:fldLock="0"/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.  To log into Parker Dewey, click here [UNIVERSITY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’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S PARKER DEWEY LANDING PAGE OR THE </w:t>
      </w:r>
      <w:r>
        <w:rPr>
          <w:rStyle w:val="Hyperlink.3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:lang w:val="de-DE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3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:lang w:val="de-DE"/>
          <w14:textFill>
            <w14:solidFill>
              <w14:srgbClr w14:val="1155CC"/>
            </w14:solidFill>
          </w14:textFill>
        </w:rPr>
        <w:instrText xml:space="preserve"> HYPERLINK "https://www.parkerdewey.com/career-launchers"</w:instrText>
      </w:r>
      <w:r>
        <w:rPr>
          <w:rStyle w:val="Hyperlink.3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:lang w:val="de-DE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3"/>
          <w:rFonts w:ascii="Arial" w:hAnsi="Arial"/>
          <w:outline w:val="0"/>
          <w:color w:val="1155cc"/>
          <w:sz w:val="22"/>
          <w:szCs w:val="22"/>
          <w:u w:val="single" w:color="1155cc"/>
          <w:rtl w:val="0"/>
          <w:lang w:val="de-DE"/>
          <w14:textFill>
            <w14:solidFill>
              <w14:srgbClr w14:val="1155CC"/>
            </w14:solidFill>
          </w14:textFill>
        </w:rPr>
        <w:t>PARKER DEWEY CAREER LAUNCHER WEBSITE</w:t>
      </w:r>
      <w:r>
        <w:rPr/>
        <w:fldChar w:fldCharType="end" w:fldLock="0"/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]. If you have additional questions, contact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…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Body A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 A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>Good luck!</w:t>
      </w:r>
    </w:p>
    <w:p>
      <w:pPr>
        <w:pStyle w:val="Body A"/>
        <w:rPr>
          <w:rStyle w:val="None"/>
          <w:rFonts w:ascii="Arial" w:cs="Arial" w:hAnsi="Arial" w:eastAsia="Arial"/>
        </w:rPr>
      </w:pPr>
    </w:p>
    <w:p>
      <w:pPr>
        <w:pStyle w:val="Body A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 A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 A"/>
        <w:rPr>
          <w:rStyle w:val="None"/>
          <w:rFonts w:ascii="Arial" w:cs="Arial" w:hAnsi="Arial" w:eastAsia="Arial"/>
          <w:i w:val="1"/>
          <w:iCs w:val="1"/>
          <w:sz w:val="22"/>
          <w:szCs w:val="22"/>
        </w:rPr>
      </w:pPr>
      <w:r>
        <w:rPr>
          <w:rStyle w:val="None"/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Email #2: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  <w:lang w:val="en-US"/>
        </w:rPr>
        <w:t xml:space="preserve">We suggest that you send this towards the end of your Spring term to remind students about these opportunities.  </w:t>
      </w:r>
    </w:p>
    <w:p>
      <w:pPr>
        <w:pStyle w:val="Body A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 A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>Dear [STUDENT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’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S NAME],</w:t>
      </w:r>
    </w:p>
    <w:p>
      <w:pPr>
        <w:pStyle w:val="Body A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 A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pt-PT"/>
        </w:rPr>
        <w:t xml:space="preserve">As 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you prepare for your summer, remember that you can continue to complete Micro-Internships along with the other plans that you have such as part-time jobs, internships, or even study abroad. </w:t>
      </w:r>
    </w:p>
    <w:p>
      <w:pPr>
        <w:pStyle w:val="Body A"/>
        <w:rPr>
          <w:rStyle w:val="None"/>
          <w:rFonts w:ascii="Arial" w:cs="Arial" w:hAnsi="Arial" w:eastAsia="Arial"/>
        </w:rPr>
      </w:pPr>
    </w:p>
    <w:p>
      <w:pPr>
        <w:pStyle w:val="Body A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Micro-Internships are </w:t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paid, professional 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experiences similar to what you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’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d do in an internship or first job.  These opportunities are available to students from any academic class or major, and </w:t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most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 </w:t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can be completed remotely.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  You can also see opportunities that have been 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“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Featured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 xml:space="preserve">” 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for [UNIVERSITY] students.</w:t>
      </w:r>
    </w:p>
    <w:p>
      <w:pPr>
        <w:pStyle w:val="Body A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 A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New opportunities are posted regularly, so click here [LINK TO UNIVERSITY LANDING PAGE OR THE </w:t>
      </w:r>
      <w:r>
        <w:rPr>
          <w:rStyle w:val="Hyperlink.3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:lang w:val="de-DE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3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:lang w:val="de-DE"/>
          <w14:textFill>
            <w14:solidFill>
              <w14:srgbClr w14:val="1155CC"/>
            </w14:solidFill>
          </w14:textFill>
        </w:rPr>
        <w:instrText xml:space="preserve"> HYPERLINK "https://www.parkerdewey.com/career-launchers"</w:instrText>
      </w:r>
      <w:r>
        <w:rPr>
          <w:rStyle w:val="Hyperlink.3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:lang w:val="de-DE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3"/>
          <w:rFonts w:ascii="Arial" w:hAnsi="Arial"/>
          <w:outline w:val="0"/>
          <w:color w:val="1155cc"/>
          <w:sz w:val="22"/>
          <w:szCs w:val="22"/>
          <w:u w:val="single" w:color="1155cc"/>
          <w:rtl w:val="0"/>
          <w:lang w:val="de-DE"/>
          <w14:textFill>
            <w14:solidFill>
              <w14:srgbClr w14:val="1155CC"/>
            </w14:solidFill>
          </w14:textFill>
        </w:rPr>
        <w:t>PARKER DEWEY CAREER LAUNCHER WEBSITE</w:t>
      </w:r>
      <w:r>
        <w:rPr/>
        <w:fldChar w:fldCharType="end" w:fldLock="0"/>
      </w:r>
      <w:r>
        <w:rPr>
          <w:rStyle w:val="None"/>
          <w:rFonts w:ascii="Arial" w:hAnsi="Arial"/>
          <w:sz w:val="22"/>
          <w:szCs w:val="22"/>
          <w:rtl w:val="0"/>
          <w:lang w:val="pt-PT"/>
        </w:rPr>
        <w:t>]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 to learn more or login and see what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’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s new.</w:t>
      </w:r>
    </w:p>
    <w:p>
      <w:pPr>
        <w:pStyle w:val="Body A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 A"/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>Please let us know if you have any questions, and stay well!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1440" w:right="1440" w:bottom="1440" w:left="1440" w:header="720" w:footer="864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i w:val="1"/>
      <w:iCs w:val="1"/>
      <w:outline w:val="0"/>
      <w:color w:val="1155cc"/>
      <w:sz w:val="22"/>
      <w:szCs w:val="22"/>
      <w:u w:val="single" w:color="1155cc"/>
      <w:lang w:val="nl-NL"/>
      <w14:textFill>
        <w14:solidFill>
          <w14:srgbClr w14:val="1155CC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None A">
    <w:name w:val="None A"/>
    <w:rPr>
      <w:lang w:val="en-US"/>
    </w:rPr>
  </w:style>
  <w:style w:type="character" w:styleId="Hyperlink.1">
    <w:name w:val="Hyperlink.1"/>
    <w:basedOn w:val="None"/>
    <w:next w:val="Hyperlink.1"/>
    <w:rPr>
      <w:rFonts w:ascii="Arial" w:cs="Arial" w:hAnsi="Arial" w:eastAsia="Arial"/>
      <w:outline w:val="0"/>
      <w:color w:val="0000ff"/>
      <w:sz w:val="22"/>
      <w:szCs w:val="22"/>
      <w:u w:val="single" w:color="0000ff"/>
      <w:lang w:val="en-US"/>
      <w14:textFill>
        <w14:solidFill>
          <w14:srgbClr w14:val="0000FF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2">
    <w:name w:val="Hyperlink.2"/>
    <w:basedOn w:val="Link"/>
    <w:next w:val="Hyperlink.2"/>
    <w:rPr>
      <w:rFonts w:ascii="Arial" w:cs="Arial" w:hAnsi="Arial" w:eastAsia="Arial"/>
      <w:sz w:val="22"/>
      <w:szCs w:val="22"/>
    </w:rPr>
  </w:style>
  <w:style w:type="character" w:styleId="Hyperlink.3">
    <w:name w:val="Hyperlink.3"/>
    <w:basedOn w:val="None"/>
    <w:next w:val="Hyperlink.3"/>
    <w:rPr>
      <w:rFonts w:ascii="Arial" w:cs="Arial" w:hAnsi="Arial" w:eastAsia="Arial"/>
      <w:outline w:val="0"/>
      <w:color w:val="1155cc"/>
      <w:sz w:val="22"/>
      <w:szCs w:val="22"/>
      <w:u w:val="single" w:color="1155cc"/>
      <w:lang w:val="de-DE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