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b w:val="1"/>
          <w:i w:val="1"/>
          <w:u w:val="single"/>
          <w:rtl w:val="0"/>
        </w:rPr>
        <w:t xml:space="preserve">Alumni-Focused Email:</w:t>
      </w:r>
      <w:r w:rsidDel="00000000" w:rsidR="00000000" w:rsidRPr="00000000">
        <w:rPr>
          <w:b w:val="1"/>
          <w:i w:val="1"/>
          <w:rtl w:val="0"/>
        </w:rPr>
        <w:t xml:space="preserve"> </w:t>
      </w:r>
      <w:r w:rsidDel="00000000" w:rsidR="00000000" w:rsidRPr="00000000">
        <w:rPr>
          <w:i w:val="1"/>
          <w:rtl w:val="0"/>
        </w:rPr>
        <w:t xml:space="preserve">Please feel free to customize and share with your alumni, parents, or other “friends” of the university.  If applicable, be sure to add your university’s Parker Dewey landing page.</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SUBJECT: Support [UNIVERSITY] Students Through Remote Projects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b w:val="1"/>
        </w:rPr>
      </w:pPr>
      <w:r w:rsidDel="00000000" w:rsidR="00000000" w:rsidRPr="00000000">
        <w:rPr>
          <w:rtl w:val="0"/>
        </w:rPr>
        <w:t xml:space="preserve">[UNIVERSITY] is continuing to closely monitor the challenges associated with COVID-19 and its impact on student internships.  As an alumnus, you have a unique opportunity to support current students during this unprecedented time.  One way we hope you will consider is by posting short-term, professional, paid work experiences (i.e. Micro-Internships) </w:t>
      </w:r>
      <w:r w:rsidDel="00000000" w:rsidR="00000000" w:rsidRPr="00000000">
        <w:rPr>
          <w:b w:val="1"/>
          <w:rtl w:val="0"/>
        </w:rPr>
        <w:t xml:space="preserve">which can be completed remotely. </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Through Micro-Internships, students can provide you with immediate support on professional tasks, while allowing them to demonstrate their skills, explore career paths, and develop their professional networks. These paid opportunities typically require 5 to 40 hours of work by the student, and the projects are similar to those completed during a typical internship. </w:t>
      </w:r>
    </w:p>
    <w:p w:rsidR="00000000" w:rsidDel="00000000" w:rsidP="00000000" w:rsidRDefault="00000000" w:rsidRPr="00000000" w14:paraId="00000009">
      <w:pPr>
        <w:spacing w:line="240" w:lineRule="auto"/>
        <w:rPr/>
      </w:pPr>
      <w:hyperlink r:id="rId6">
        <w:r w:rsidDel="00000000" w:rsidR="00000000" w:rsidRPr="00000000">
          <w:rPr>
            <w:color w:val="1155cc"/>
            <w:u w:val="single"/>
            <w:rtl w:val="0"/>
          </w:rPr>
          <w:t xml:space="preserve">Click here</w:t>
        </w:r>
      </w:hyperlink>
      <w:r w:rsidDel="00000000" w:rsidR="00000000" w:rsidRPr="00000000">
        <w:rPr>
          <w:rtl w:val="0"/>
        </w:rPr>
        <w:t xml:space="preserve"> to see examples of projects.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We hope you will consider offering these remote projects as an innovative way to give back to our campus community while providing you with immediate support. And through our partnership with Parker Dewey, there are no administrative burdens.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To learn more and post projects, visit [UNIVERSITY’S Micro-Internship page].</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rkerdewey.com/exampl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